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B" w:rsidRDefault="00915D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D4B" w:rsidRDefault="00915D4B">
      <w:pPr>
        <w:pStyle w:val="ConsPlusNormal"/>
        <w:jc w:val="both"/>
        <w:outlineLvl w:val="0"/>
      </w:pPr>
    </w:p>
    <w:p w:rsidR="00915D4B" w:rsidRDefault="00915D4B">
      <w:pPr>
        <w:pStyle w:val="ConsPlusTitle"/>
        <w:jc w:val="center"/>
        <w:outlineLvl w:val="0"/>
      </w:pPr>
      <w:r>
        <w:t>ПРАВИТЕЛЬСТВО ПЕРМСКОГО КРАЯ</w:t>
      </w:r>
    </w:p>
    <w:p w:rsidR="00915D4B" w:rsidRDefault="00915D4B">
      <w:pPr>
        <w:pStyle w:val="ConsPlusTitle"/>
        <w:jc w:val="both"/>
      </w:pPr>
    </w:p>
    <w:p w:rsidR="00915D4B" w:rsidRDefault="00915D4B">
      <w:pPr>
        <w:pStyle w:val="ConsPlusTitle"/>
        <w:jc w:val="center"/>
      </w:pPr>
      <w:r>
        <w:t>ПОСТАНОВЛЕНИЕ</w:t>
      </w:r>
    </w:p>
    <w:p w:rsidR="00915D4B" w:rsidRDefault="00915D4B">
      <w:pPr>
        <w:pStyle w:val="ConsPlusTitle"/>
        <w:jc w:val="center"/>
      </w:pPr>
      <w:r>
        <w:t>от 20 декабря 2018 г. N 843-п</w:t>
      </w:r>
    </w:p>
    <w:p w:rsidR="00915D4B" w:rsidRDefault="00915D4B">
      <w:pPr>
        <w:pStyle w:val="ConsPlusTitle"/>
        <w:jc w:val="both"/>
      </w:pPr>
    </w:p>
    <w:p w:rsidR="00915D4B" w:rsidRDefault="00915D4B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915D4B" w:rsidRDefault="00915D4B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915D4B" w:rsidRDefault="00915D4B">
      <w:pPr>
        <w:pStyle w:val="ConsPlusTitle"/>
        <w:jc w:val="center"/>
      </w:pPr>
      <w:r>
        <w:t>ПРЕДПРИНИМАТЕЛЬСТВА В ЦЕЛЯХ ВОЗМЕЩЕНИЯ ЧАСТИ ЗАТРАТ,</w:t>
      </w:r>
    </w:p>
    <w:p w:rsidR="00915D4B" w:rsidRDefault="00915D4B">
      <w:pPr>
        <w:pStyle w:val="ConsPlusTitle"/>
        <w:jc w:val="center"/>
      </w:pPr>
      <w:r>
        <w:t>СВЯЗАННЫХ С ОСУЩЕСТВЛЕНИЕМ ИМИ ПРЕДПРИНИМАТЕЛЬСКОЙ</w:t>
      </w:r>
    </w:p>
    <w:p w:rsidR="00915D4B" w:rsidRDefault="00915D4B">
      <w:pPr>
        <w:pStyle w:val="ConsPlusTitle"/>
        <w:jc w:val="center"/>
      </w:pPr>
      <w:r>
        <w:t>ДЕЯТЕЛЬНОСТИ, УТВЕРЖДЕННЫЙ ПОСТАНОВЛЕНИЕМ ПРАВИТЕЛЬСТВА</w:t>
      </w:r>
    </w:p>
    <w:p w:rsidR="00915D4B" w:rsidRDefault="00915D4B">
      <w:pPr>
        <w:pStyle w:val="ConsPlusTitle"/>
        <w:jc w:val="center"/>
      </w:pPr>
      <w:r>
        <w:t>ПЕРМСКОГО КРАЯ 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>В целях совершенствования механизма предоставления субсидий из бюджета Пермского края субъектам малого и среднего предпринимательства для возмещения части затрат, связанных с осуществлением ими предпринимательской деятельности, Правительство Пермского края постановляет: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 (в редакции Постановления Правительства Пермского края от 23 мая 2018 г. N 276-п).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Губернатор Пермского края</w:t>
      </w:r>
    </w:p>
    <w:p w:rsidR="00915D4B" w:rsidRDefault="00915D4B">
      <w:pPr>
        <w:pStyle w:val="ConsPlusNormal"/>
        <w:jc w:val="right"/>
      </w:pPr>
      <w:r>
        <w:t>М.Г.РЕШЕТНИКОВ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0"/>
      </w:pPr>
      <w:r>
        <w:t>УТВЕРЖДЕНЫ</w:t>
      </w:r>
    </w:p>
    <w:p w:rsidR="00915D4B" w:rsidRDefault="00915D4B">
      <w:pPr>
        <w:pStyle w:val="ConsPlusNormal"/>
        <w:jc w:val="right"/>
      </w:pPr>
      <w:r>
        <w:t>Постановлением</w:t>
      </w:r>
    </w:p>
    <w:p w:rsidR="00915D4B" w:rsidRDefault="00915D4B">
      <w:pPr>
        <w:pStyle w:val="ConsPlusNormal"/>
        <w:jc w:val="right"/>
      </w:pPr>
      <w:r>
        <w:t>Правительства</w:t>
      </w:r>
    </w:p>
    <w:p w:rsidR="00915D4B" w:rsidRDefault="00915D4B">
      <w:pPr>
        <w:pStyle w:val="ConsPlusNormal"/>
        <w:jc w:val="right"/>
      </w:pPr>
      <w:r>
        <w:t>Пермского края</w:t>
      </w:r>
    </w:p>
    <w:p w:rsidR="00915D4B" w:rsidRDefault="00915D4B">
      <w:pPr>
        <w:pStyle w:val="ConsPlusNormal"/>
        <w:jc w:val="right"/>
      </w:pPr>
      <w:r>
        <w:t>от 20.12.2018 N 843-п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Title"/>
        <w:jc w:val="center"/>
      </w:pPr>
      <w:bookmarkStart w:id="0" w:name="P31"/>
      <w:bookmarkEnd w:id="0"/>
      <w:r>
        <w:t>ИЗМЕНЕНИЯ,</w:t>
      </w:r>
    </w:p>
    <w:p w:rsidR="00915D4B" w:rsidRDefault="00915D4B">
      <w:pPr>
        <w:pStyle w:val="ConsPlusTitle"/>
        <w:jc w:val="center"/>
      </w:pPr>
      <w:r>
        <w:t>КОТОРЫЕ ВНОСЯТСЯ В ПОРЯДОК ПРЕДОСТАВЛЕНИЯ СУБСИДИЙ</w:t>
      </w:r>
    </w:p>
    <w:p w:rsidR="00915D4B" w:rsidRDefault="00915D4B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915D4B" w:rsidRDefault="00915D4B">
      <w:pPr>
        <w:pStyle w:val="ConsPlusTitle"/>
        <w:jc w:val="center"/>
      </w:pPr>
      <w:r>
        <w:t>ПРЕДПРИНИМАТЕЛЬСТВА В ЦЕЛЯХ ВОЗМЕЩЕНИЯ ЧАСТИ ЗАТРАТ,</w:t>
      </w:r>
    </w:p>
    <w:p w:rsidR="00915D4B" w:rsidRDefault="00915D4B">
      <w:pPr>
        <w:pStyle w:val="ConsPlusTitle"/>
        <w:jc w:val="center"/>
      </w:pPr>
      <w:r>
        <w:t>СВЯЗАННЫХ С ОСУЩЕСТВЛЕНИЕМ ИМИ ПРЕДПРИНИМАТЕЛЬСКОЙ</w:t>
      </w:r>
    </w:p>
    <w:p w:rsidR="00915D4B" w:rsidRDefault="00915D4B">
      <w:pPr>
        <w:pStyle w:val="ConsPlusTitle"/>
        <w:jc w:val="center"/>
      </w:pPr>
      <w:r>
        <w:t>ДЕЯТЕЛЬНОСТИ, УТВЕРЖДЕННЫЙ ПОСТАНОВЛЕНИЕМ ПРАВИТЕЛЬСТВА</w:t>
      </w:r>
    </w:p>
    <w:p w:rsidR="00915D4B" w:rsidRDefault="00915D4B">
      <w:pPr>
        <w:pStyle w:val="ConsPlusTitle"/>
        <w:jc w:val="center"/>
      </w:pPr>
      <w:r>
        <w:t>ПЕРМСКОГО КРАЯ 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1.3.5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"1.3.5.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1.3.7</w:t>
        </w:r>
      </w:hyperlink>
      <w:r>
        <w:t xml:space="preserve"> признать утратившим силу;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1.4</w:t>
        </w:r>
      </w:hyperlink>
      <w:r>
        <w:t xml:space="preserve"> слова "(далее - Министерство)" заменить словами "(далее - Министерство, уполномоченный орган)";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1.5</w:t>
        </w:r>
      </w:hyperlink>
      <w:r>
        <w:t>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4.1. 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"предоставления" заменить словом "использования";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4.2. в </w:t>
      </w:r>
      <w:hyperlink r:id="rId12" w:history="1">
        <w:r>
          <w:rPr>
            <w:color w:val="0000FF"/>
          </w:rPr>
          <w:t>абзаце четвертом</w:t>
        </w:r>
      </w:hyperlink>
      <w:r>
        <w:t xml:space="preserve"> слово "предоставления" заменить словом "использования";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"2.1.2. зарегистрированным и осуществляющим деятельность на территории Пермского края;";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2.1.5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"2.1.5. соответствующим по состоянию на первое число месяца подачи документов для участия в конкурсе следующим требованиям:";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2.1.5.3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8. в </w:t>
      </w:r>
      <w:hyperlink r:id="rId16" w:history="1">
        <w:r>
          <w:rPr>
            <w:color w:val="0000FF"/>
          </w:rPr>
          <w:t>пункте 2.1.11</w:t>
        </w:r>
      </w:hyperlink>
      <w:r>
        <w:t xml:space="preserve"> слова "уполномоченную организацию" заменить словом "Министерство";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9. в </w:t>
      </w:r>
      <w:hyperlink r:id="rId17" w:history="1">
        <w:r>
          <w:rPr>
            <w:color w:val="0000FF"/>
          </w:rPr>
          <w:t>пункте 3.1</w:t>
        </w:r>
      </w:hyperlink>
      <w:r>
        <w:t xml:space="preserve"> слова "1 января 2016 года" заменить словами "1 января 2017 года";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10. в </w:t>
      </w:r>
      <w:hyperlink r:id="rId18" w:history="1">
        <w:r>
          <w:rPr>
            <w:color w:val="0000FF"/>
          </w:rPr>
          <w:t>пункте 3.2.4</w:t>
        </w:r>
      </w:hyperlink>
      <w:r>
        <w:t xml:space="preserve"> слова "целевых показателей реализации бизнес-проекта (инвестиционного проекта)" заменить словами "показателей результативности использования субсидии";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11. в </w:t>
      </w:r>
      <w:hyperlink r:id="rId19" w:history="1">
        <w:r>
          <w:rPr>
            <w:color w:val="0000FF"/>
          </w:rPr>
          <w:t>пункте 3.3</w:t>
        </w:r>
      </w:hyperlink>
      <w:r>
        <w:t xml:space="preserve"> слова "не более 15 млн. рублей действующим субъектам МСП и не более 1,5 млн. рублей" заменить словами "не более 10 млн. рублей действующим субъектам МСП и не более 1 млн. рублей";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12. в </w:t>
      </w:r>
      <w:hyperlink r:id="rId20" w:history="1">
        <w:r>
          <w:rPr>
            <w:color w:val="0000FF"/>
          </w:rPr>
          <w:t>пункте 3.4</w:t>
        </w:r>
      </w:hyperlink>
      <w:r>
        <w:t xml:space="preserve"> слова "в уполномоченную организацию" заменить словами "в Министерство";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пункт 3.4.3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документов для участия в конкурсе (в случае непредставления такого документа Министерство запрашивает соответствующие сведения самостоятельно);";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пункт 3.4.5.1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lastRenderedPageBreak/>
        <w:t>"3.4.5.1. договоров купли-продажи оборудования и (или) договоров поставки оборудования, его монтажа;";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пункт 3.4.5.2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"3.4.5.2. документов, подтверждающих прием-передачу оборудования;";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16. в </w:t>
      </w:r>
      <w:hyperlink r:id="rId24" w:history="1">
        <w:r>
          <w:rPr>
            <w:color w:val="0000FF"/>
          </w:rPr>
          <w:t>пункте 4.2.2</w:t>
        </w:r>
      </w:hyperlink>
      <w:r>
        <w:t xml:space="preserve"> слова "в сроки, установленные уполномоченной организацией на сайте" заменить словами "в сроки, указанные в объявлении о начале конкурса";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17. в </w:t>
      </w:r>
      <w:hyperlink r:id="rId25" w:history="1">
        <w:r>
          <w:rPr>
            <w:color w:val="0000FF"/>
          </w:rPr>
          <w:t>пункте 4.2.4</w:t>
        </w:r>
      </w:hyperlink>
      <w:r>
        <w:t xml:space="preserve"> слова "целевых показателей реализации бизнес-проекта (инвестиционного проекта)" заменить словами "показателей результативности использования субсидии";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18. </w:t>
      </w:r>
      <w:hyperlink r:id="rId26" w:history="1">
        <w:r>
          <w:rPr>
            <w:color w:val="0000FF"/>
          </w:rPr>
          <w:t>пункт 4.2.6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"4.2.6. прохождение индивидуальным предпринимателем или учредителем (учредителями) юридического лица краткосрочного обучения (не менее 6 часов) основам предпринимательской деятельности.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переподготовке).";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19. в </w:t>
      </w:r>
      <w:hyperlink r:id="rId27" w:history="1">
        <w:r>
          <w:rPr>
            <w:color w:val="0000FF"/>
          </w:rPr>
          <w:t>пункте 4.4</w:t>
        </w:r>
      </w:hyperlink>
      <w:r>
        <w:t xml:space="preserve"> слова "в уполномоченную организацию" заменить словами "в Министерство";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20. </w:t>
      </w:r>
      <w:hyperlink r:id="rId28" w:history="1">
        <w:r>
          <w:rPr>
            <w:color w:val="0000FF"/>
          </w:rPr>
          <w:t>пункт 4.4.2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документов для участия в конкурсе (в случае непредставления такого документа Министерство запрашивает соответствующие сведения самостоятельно);";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21. в </w:t>
      </w:r>
      <w:hyperlink r:id="rId29" w:history="1">
        <w:r>
          <w:rPr>
            <w:color w:val="0000FF"/>
          </w:rPr>
          <w:t>пункте 4.4.4.3</w:t>
        </w:r>
      </w:hyperlink>
      <w:r>
        <w:t xml:space="preserve"> слова "уполномоченная организация" заменить словом "Министерство";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22. </w:t>
      </w:r>
      <w:hyperlink r:id="rId30" w:history="1">
        <w:r>
          <w:rPr>
            <w:color w:val="0000FF"/>
          </w:rPr>
          <w:t>пункт 4.4.4.5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"4.4.4.5. заверенную субъектом МСП копию документа о прохождении краткосрочного обучения (не менее 6 часов) основам предпринимательской деятельности либо заверенную субъектом МСП копию диплома о высшем юридическом и (или) экономическом образовании (профильной переподготовке).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переподготовке);";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23. </w:t>
      </w:r>
      <w:hyperlink r:id="rId31" w:history="1">
        <w:r>
          <w:rPr>
            <w:color w:val="0000FF"/>
          </w:rPr>
          <w:t>раздел V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center"/>
      </w:pPr>
      <w:r>
        <w:t>"V. Порядок проведения конкурса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 объявление о начале конкурса, содержащее </w:t>
      </w:r>
      <w:r>
        <w:lastRenderedPageBreak/>
        <w:t>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пунктах 3.4.1-3.4.6 и 4.4.1-4.4.6 настоящего Порядка (далее - извещение).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пунктами 3.4.1-3.4.6 настоящего Порядка в сроки, указанные в извещении.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5.2.2.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Министерство заявку и документы в соответствии с пунктами 4.4.1-4.4.6 настоящего Порядка в сроки, указанные в извещении.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10 рабочих дней со дня начала приема заявок.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 настоящего Порядка, проверка оборудования на соответствие пунктам 1.3.5, 3.1 настоящего Порядка осуществляются Министерством каждые 2 рабочих дня со дня регистрации заявки и документов в Журнале.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 результатам рассмотрения заявок и документов, представленных субъектами МСП, Министерство в день их рассмотрения составляет уведомление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уведомление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при регистрации в Журнале.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Субъект МСП вправе устранить выявленные несоответствия и повторно направить в </w:t>
      </w:r>
      <w:r>
        <w:lastRenderedPageBreak/>
        <w:t>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Направленные документы повторно регистрируются в Журнале и рассматриваются Министерством в порядке, установленном пунктом 5.4 настоящего Порядка, абзацами первым, вторым настоящего пункта.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монтажа. Министерство публикует протокол, содержащий результаты обследования наличия оборудования и его монтажа,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5.9. Для оценки бизнес-проектов (инвестиционных проектов) по критериям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Министерства.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5.10. Экспертная группа в течение 10 рабочих дней со дня оформления протокола, указанного в пункте 5.8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 5 к настоящему Порядку, готовит с указанием суммы набранных баллов сводный оценочный лист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листа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пунктом 5.10 настоящего Порядка, оформляет протокол заседания экспертной группы, содержащий перечень бизнес-проектов (инвестиционных </w:t>
      </w:r>
      <w:r>
        <w:lastRenderedPageBreak/>
        <w:t>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пунктами 3.3 и 4.3 настоящего Порядка.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5.13. Комиссия по отбору в течение 10 рабочих дней с даты получения документов, указанных в пункте 5.12.2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5.14.2.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5.14.3. Максимальная сумма баллов при оценке бизнес-проекта (инвестиционного проекта) составляет 50 баллов.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менее 30 баллов, не могут быть признаны победителями конкурса.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lastRenderedPageBreak/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пунктом 5.19 настоящего Порядка, наименования субъекта МСП и его ИНН;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перечень субъектов МСП, признанных победителями конкурса, с указанием наименования субъекта МСП, ИНН и предельного размера предоставляемой субсидии.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5.19. В срок не позднее 10 рабочих дней со дня оформления протокола, указанного в пункте 5.16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5.20. Основаниями для отказа в предоставлении субсидии являются: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документов для участия в конкурсе требованиям, установленным в пунктах 3.4.1-3.4.6, 4.4.1-4.4.6 настоящего Порядка, и (или) непредставление (представление не в полном объеме, за исключением документов, указанных в пунктах 3.4.3, 4.4.2 и 4.4.4.3 настоящего Порядка) указанных документов;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несоответствие субъекта МСП требованиям, установленным пунктами 2.1, 2.1.1-2.1.11 настоящего Порядка;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несоответствие оборудования пунктам 1.3.5, 3.1 настоящего Порядка;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непредоставление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lastRenderedPageBreak/>
        <w:t>права и обязанности сторон;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пункте 5.19 настоящего Порядка.";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24. </w:t>
      </w:r>
      <w:hyperlink r:id="rId32" w:history="1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производится в установленном порядке.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25. в </w:t>
      </w:r>
      <w:hyperlink r:id="rId33" w:history="1">
        <w:r>
          <w:rPr>
            <w:color w:val="0000FF"/>
          </w:rPr>
          <w:t>приложении 1</w:t>
        </w:r>
      </w:hyperlink>
      <w:r>
        <w:t xml:space="preserve"> слова "ответственное лицо уполномоченной организации" заменить словами "ответственное лицо Министерства";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26. в </w:t>
      </w:r>
      <w:hyperlink r:id="rId34" w:history="1">
        <w:r>
          <w:rPr>
            <w:color w:val="0000FF"/>
          </w:rPr>
          <w:t>приложении 2</w:t>
        </w:r>
      </w:hyperlink>
      <w:r>
        <w:t>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26.1. </w:t>
      </w:r>
      <w:hyperlink r:id="rId35" w:history="1">
        <w:r>
          <w:rPr>
            <w:color w:val="0000FF"/>
          </w:rPr>
          <w:t>наименование графы 6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"Сумма субсидии рассчитывается в соответствии с пунктом 3.3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(в размере не более 50% произведенных затрат и не более 10 млн. рублей действующим субъектам МСП и не более 1 млн. рублей начинающим субъектам МСП)";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26.2. </w:t>
      </w:r>
      <w:hyperlink r:id="rId36" w:history="1">
        <w:r>
          <w:rPr>
            <w:color w:val="0000FF"/>
          </w:rPr>
          <w:t>слова</w:t>
        </w:r>
      </w:hyperlink>
      <w:r>
        <w:t xml:space="preserve"> "ответственное лицо уполномоченной организации" заменить словами </w:t>
      </w:r>
      <w:r>
        <w:lastRenderedPageBreak/>
        <w:t>"ответственное лицо Министерства";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27. в </w:t>
      </w:r>
      <w:hyperlink r:id="rId37" w:history="1">
        <w:r>
          <w:rPr>
            <w:color w:val="0000FF"/>
          </w:rPr>
          <w:t>приложении 3</w:t>
        </w:r>
      </w:hyperlink>
      <w:r>
        <w:t>: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27.1. </w:t>
      </w:r>
      <w:hyperlink r:id="rId38" w:history="1">
        <w:r>
          <w:rPr>
            <w:color w:val="0000FF"/>
          </w:rPr>
          <w:t>строки 2.2.1</w:t>
        </w:r>
      </w:hyperlink>
      <w:r>
        <w:t>-</w:t>
      </w:r>
      <w:hyperlink r:id="rId39" w:history="1">
        <w:r>
          <w:rPr>
            <w:color w:val="0000FF"/>
          </w:rPr>
          <w:t>2.2.3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915D4B">
        <w:tc>
          <w:tcPr>
            <w:tcW w:w="851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536" w:type="dxa"/>
            <w:vAlign w:val="center"/>
          </w:tcPr>
          <w:p w:rsidR="00915D4B" w:rsidRDefault="00915D4B">
            <w:pPr>
              <w:pStyle w:val="ConsPlusNormal"/>
            </w:pPr>
            <w:r>
              <w:t>за 2017 год</w:t>
            </w:r>
          </w:p>
        </w:tc>
        <w:tc>
          <w:tcPr>
            <w:tcW w:w="3685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851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536" w:type="dxa"/>
            <w:vAlign w:val="center"/>
          </w:tcPr>
          <w:p w:rsidR="00915D4B" w:rsidRDefault="00915D4B">
            <w:pPr>
              <w:pStyle w:val="ConsPlusNormal"/>
            </w:pPr>
            <w:r>
              <w:t>за 2018 год</w:t>
            </w:r>
          </w:p>
        </w:tc>
        <w:tc>
          <w:tcPr>
            <w:tcW w:w="3685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851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536" w:type="dxa"/>
            <w:vAlign w:val="center"/>
          </w:tcPr>
          <w:p w:rsidR="00915D4B" w:rsidRDefault="00915D4B">
            <w:pPr>
              <w:pStyle w:val="ConsPlusNormal"/>
            </w:pPr>
            <w:r>
              <w:t>за 2019 год (оценка)</w:t>
            </w:r>
          </w:p>
        </w:tc>
        <w:tc>
          <w:tcPr>
            <w:tcW w:w="3685" w:type="dxa"/>
            <w:vAlign w:val="center"/>
          </w:tcPr>
          <w:p w:rsidR="00915D4B" w:rsidRDefault="00915D4B">
            <w:pPr>
              <w:pStyle w:val="ConsPlusNormal"/>
            </w:pPr>
          </w:p>
        </w:tc>
      </w:tr>
    </w:tbl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 xml:space="preserve">27.2. </w:t>
      </w:r>
      <w:hyperlink r:id="rId40" w:history="1">
        <w:r>
          <w:rPr>
            <w:color w:val="0000FF"/>
          </w:rPr>
          <w:t>строку 2.4.1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915D4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D4B" w:rsidRDefault="00915D4B">
            <w:pPr>
              <w:pStyle w:val="ConsPlusNormal"/>
            </w:pPr>
            <w:r>
              <w:t>Среднесписочная численность работников за 2019 год (оценка), ед.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15D4B" w:rsidRDefault="00915D4B">
            <w:pPr>
              <w:pStyle w:val="ConsPlusNormal"/>
            </w:pPr>
          </w:p>
        </w:tc>
      </w:tr>
    </w:tbl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 xml:space="preserve">27.3. </w:t>
      </w:r>
      <w:hyperlink r:id="rId41" w:history="1">
        <w:r>
          <w:rPr>
            <w:color w:val="0000FF"/>
          </w:rPr>
          <w:t>строку 3.1.1</w:t>
        </w:r>
      </w:hyperlink>
      <w:r>
        <w:t xml:space="preserve"> изложить в следующей редакции:</w:t>
      </w:r>
    </w:p>
    <w:p w:rsidR="00915D4B" w:rsidRDefault="00915D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915D4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D4B" w:rsidRDefault="00915D4B">
            <w:pPr>
              <w:pStyle w:val="ConsPlusNormal"/>
            </w:pPr>
            <w:r>
              <w:t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(</w:t>
            </w:r>
            <w:hyperlink r:id="rId42" w:history="1">
              <w:r>
                <w:rPr>
                  <w:color w:val="0000FF"/>
                </w:rPr>
                <w:t>ОКПД</w:t>
              </w:r>
            </w:hyperlink>
            <w:r>
              <w:t xml:space="preserve"> 2)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D4B" w:rsidRDefault="00915D4B">
            <w:pPr>
              <w:pStyle w:val="ConsPlusNormal"/>
            </w:pPr>
          </w:p>
        </w:tc>
      </w:tr>
    </w:tbl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 xml:space="preserve">27.4. </w:t>
      </w:r>
      <w:hyperlink r:id="rId43" w:history="1">
        <w:r>
          <w:rPr>
            <w:color w:val="0000FF"/>
          </w:rPr>
          <w:t>слова</w:t>
        </w:r>
      </w:hyperlink>
      <w:r>
        <w:t xml:space="preserve"> "ответственное лицо уполномоченной организации" заменить словами "ответственное лицо Министерства";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28.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приложением 4(1) согласно </w:t>
      </w:r>
      <w:hyperlink w:anchor="P209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29.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приложением 4(2)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 xml:space="preserve"> к настоящим изменениям;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30. </w:t>
      </w:r>
      <w:hyperlink r:id="rId46" w:history="1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282" w:history="1">
        <w:r>
          <w:rPr>
            <w:color w:val="0000FF"/>
          </w:rPr>
          <w:t>приложению 3</w:t>
        </w:r>
      </w:hyperlink>
      <w:r>
        <w:t xml:space="preserve"> к настоящим изменениям;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31. </w:t>
      </w:r>
      <w:hyperlink r:id="rId47" w:history="1">
        <w:r>
          <w:rPr>
            <w:color w:val="0000FF"/>
          </w:rPr>
          <w:t>приложение 6</w:t>
        </w:r>
      </w:hyperlink>
      <w:r>
        <w:t xml:space="preserve"> изложить в редакции согласно </w:t>
      </w:r>
      <w:hyperlink w:anchor="P561" w:history="1">
        <w:r>
          <w:rPr>
            <w:color w:val="0000FF"/>
          </w:rPr>
          <w:t>приложению 4</w:t>
        </w:r>
      </w:hyperlink>
      <w:r>
        <w:t xml:space="preserve"> к настоящим изменениям;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32. </w:t>
      </w:r>
      <w:hyperlink r:id="rId48" w:history="1">
        <w:r>
          <w:rPr>
            <w:color w:val="0000FF"/>
          </w:rPr>
          <w:t>приложение 7</w:t>
        </w:r>
      </w:hyperlink>
      <w:r>
        <w:t xml:space="preserve"> изложить в редакции согласно </w:t>
      </w:r>
      <w:hyperlink w:anchor="P836" w:history="1">
        <w:r>
          <w:rPr>
            <w:color w:val="0000FF"/>
          </w:rPr>
          <w:t>приложению 5</w:t>
        </w:r>
      </w:hyperlink>
      <w:r>
        <w:t xml:space="preserve"> к настоящим изменениям.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1"/>
      </w:pPr>
      <w:r>
        <w:t>Приложение 1</w:t>
      </w:r>
    </w:p>
    <w:p w:rsidR="00915D4B" w:rsidRDefault="00915D4B">
      <w:pPr>
        <w:pStyle w:val="ConsPlusNormal"/>
        <w:jc w:val="right"/>
      </w:pPr>
      <w:r>
        <w:t>к изменениям,</w:t>
      </w:r>
    </w:p>
    <w:p w:rsidR="00915D4B" w:rsidRDefault="00915D4B">
      <w:pPr>
        <w:pStyle w:val="ConsPlusNormal"/>
        <w:jc w:val="right"/>
      </w:pPr>
      <w:r>
        <w:t>которые вносятся в Порядок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деятельности,</w:t>
      </w:r>
    </w:p>
    <w:p w:rsidR="00915D4B" w:rsidRDefault="00915D4B">
      <w:pPr>
        <w:pStyle w:val="ConsPlusNormal"/>
        <w:jc w:val="right"/>
      </w:pPr>
      <w:r>
        <w:lastRenderedPageBreak/>
        <w:t>утвержденный Постановлением</w:t>
      </w:r>
    </w:p>
    <w:p w:rsidR="00915D4B" w:rsidRDefault="00915D4B">
      <w:pPr>
        <w:pStyle w:val="ConsPlusNormal"/>
        <w:jc w:val="right"/>
      </w:pPr>
      <w:r>
        <w:t>Правительства Пермского края</w:t>
      </w:r>
    </w:p>
    <w:p w:rsidR="00915D4B" w:rsidRDefault="00915D4B">
      <w:pPr>
        <w:pStyle w:val="ConsPlusNormal"/>
        <w:jc w:val="right"/>
      </w:pPr>
      <w:r>
        <w:t>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"Приложение 4(1)</w:t>
      </w:r>
    </w:p>
    <w:p w:rsidR="00915D4B" w:rsidRDefault="00915D4B">
      <w:pPr>
        <w:pStyle w:val="ConsPlusNormal"/>
        <w:jc w:val="right"/>
      </w:pPr>
      <w:r>
        <w:t>к Порядку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ФОРМА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center"/>
      </w:pPr>
      <w:bookmarkStart w:id="1" w:name="P209"/>
      <w:bookmarkEnd w:id="1"/>
      <w:r>
        <w:t>УВЕДОМЛЕНИЕ</w:t>
      </w:r>
    </w:p>
    <w:p w:rsidR="00915D4B" w:rsidRDefault="00915D4B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915D4B" w:rsidRDefault="00915D4B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>Настоящим уведомлением сообщается о соответствии представленных заявки и документов перечню и формам, установленным пунктами 3.4.1-3.4.6, 4.4.1-4.4.6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пунктами 2.1-2.1.11 Порядка, о соответствии оборудования пунктам 1.3.5, 3.1 Порядка.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"____" _____________ 20___ г."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1"/>
      </w:pPr>
      <w:r>
        <w:t>Приложение 2</w:t>
      </w:r>
    </w:p>
    <w:p w:rsidR="00915D4B" w:rsidRDefault="00915D4B">
      <w:pPr>
        <w:pStyle w:val="ConsPlusNormal"/>
        <w:jc w:val="right"/>
      </w:pPr>
      <w:r>
        <w:t>к изменениям,</w:t>
      </w:r>
    </w:p>
    <w:p w:rsidR="00915D4B" w:rsidRDefault="00915D4B">
      <w:pPr>
        <w:pStyle w:val="ConsPlusNormal"/>
        <w:jc w:val="right"/>
      </w:pPr>
      <w:r>
        <w:t>которые вносятся в Порядок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деятельности,</w:t>
      </w:r>
    </w:p>
    <w:p w:rsidR="00915D4B" w:rsidRDefault="00915D4B">
      <w:pPr>
        <w:pStyle w:val="ConsPlusNormal"/>
        <w:jc w:val="right"/>
      </w:pPr>
      <w:r>
        <w:t>утвержденный Постановлением</w:t>
      </w:r>
    </w:p>
    <w:p w:rsidR="00915D4B" w:rsidRDefault="00915D4B">
      <w:pPr>
        <w:pStyle w:val="ConsPlusNormal"/>
        <w:jc w:val="right"/>
      </w:pPr>
      <w:r>
        <w:t>Правительства Пермского края</w:t>
      </w:r>
    </w:p>
    <w:p w:rsidR="00915D4B" w:rsidRDefault="00915D4B">
      <w:pPr>
        <w:pStyle w:val="ConsPlusNormal"/>
        <w:jc w:val="right"/>
      </w:pPr>
      <w:r>
        <w:t>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"Приложение 4(2)</w:t>
      </w:r>
    </w:p>
    <w:p w:rsidR="00915D4B" w:rsidRDefault="00915D4B">
      <w:pPr>
        <w:pStyle w:val="ConsPlusNormal"/>
        <w:jc w:val="right"/>
      </w:pPr>
      <w:r>
        <w:t>к Порядку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ФОРМА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center"/>
      </w:pPr>
      <w:bookmarkStart w:id="2" w:name="P245"/>
      <w:bookmarkEnd w:id="2"/>
      <w:r>
        <w:t>УВЕДОМЛЕНИЕ</w:t>
      </w:r>
    </w:p>
    <w:p w:rsidR="00915D4B" w:rsidRDefault="00915D4B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915D4B" w:rsidRDefault="00915D4B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>Настоящим уведомлением сообщается о несоответствии представленных Вами заявки и документов перечню и формам, установленным пунктами 3.4.1-3.4.6, 4.4.1-4.4.6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пунктами 2.1, 2.1.1-2.1.11 Порядка, о несоответствии оборудования пунктам 1.3.5, 3.1 Порядка.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"____" _____________ 20___ г."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1"/>
      </w:pPr>
      <w:r>
        <w:t>Приложение 3</w:t>
      </w:r>
    </w:p>
    <w:p w:rsidR="00915D4B" w:rsidRDefault="00915D4B">
      <w:pPr>
        <w:pStyle w:val="ConsPlusNormal"/>
        <w:jc w:val="right"/>
      </w:pPr>
      <w:r>
        <w:t>к изменениям,</w:t>
      </w:r>
    </w:p>
    <w:p w:rsidR="00915D4B" w:rsidRDefault="00915D4B">
      <w:pPr>
        <w:pStyle w:val="ConsPlusNormal"/>
        <w:jc w:val="right"/>
      </w:pPr>
      <w:r>
        <w:t>которые вносятся в Порядок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деятельности,</w:t>
      </w:r>
    </w:p>
    <w:p w:rsidR="00915D4B" w:rsidRDefault="00915D4B">
      <w:pPr>
        <w:pStyle w:val="ConsPlusNormal"/>
        <w:jc w:val="right"/>
      </w:pPr>
      <w:r>
        <w:t>утвержденный Постановлением</w:t>
      </w:r>
    </w:p>
    <w:p w:rsidR="00915D4B" w:rsidRDefault="00915D4B">
      <w:pPr>
        <w:pStyle w:val="ConsPlusNormal"/>
        <w:jc w:val="right"/>
      </w:pPr>
      <w:r>
        <w:t>Правительства Пермского края</w:t>
      </w:r>
    </w:p>
    <w:p w:rsidR="00915D4B" w:rsidRDefault="00915D4B">
      <w:pPr>
        <w:pStyle w:val="ConsPlusNormal"/>
        <w:jc w:val="right"/>
      </w:pPr>
      <w:r>
        <w:t>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"Приложение 5</w:t>
      </w:r>
    </w:p>
    <w:p w:rsidR="00915D4B" w:rsidRDefault="00915D4B">
      <w:pPr>
        <w:pStyle w:val="ConsPlusNormal"/>
        <w:jc w:val="right"/>
      </w:pPr>
      <w:r>
        <w:t>к Порядку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Title"/>
        <w:jc w:val="center"/>
      </w:pPr>
      <w:bookmarkStart w:id="3" w:name="P282"/>
      <w:bookmarkEnd w:id="3"/>
      <w:r>
        <w:t>КРИТЕРИИ</w:t>
      </w:r>
    </w:p>
    <w:p w:rsidR="00915D4B" w:rsidRDefault="00915D4B">
      <w:pPr>
        <w:pStyle w:val="ConsPlusTitle"/>
        <w:jc w:val="center"/>
      </w:pPr>
      <w:r>
        <w:t>оценки бизнес-проекта (инвестиционного проекта)</w:t>
      </w:r>
    </w:p>
    <w:p w:rsidR="00915D4B" w:rsidRDefault="00915D4B">
      <w:pPr>
        <w:pStyle w:val="ConsPlusNormal"/>
        <w:jc w:val="both"/>
      </w:pPr>
    </w:p>
    <w:p w:rsidR="00915D4B" w:rsidRDefault="00915D4B">
      <w:pPr>
        <w:sectPr w:rsidR="00915D4B" w:rsidSect="005B0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915D4B">
        <w:tc>
          <w:tcPr>
            <w:tcW w:w="794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Merge/>
          </w:tcPr>
          <w:p w:rsidR="00915D4B" w:rsidRDefault="00915D4B"/>
        </w:tc>
        <w:tc>
          <w:tcPr>
            <w:tcW w:w="2438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предпринимательства, действующих менее 12 месяцев на момент представления документов на участие в отборе</w:t>
            </w:r>
          </w:p>
        </w:tc>
        <w:tc>
          <w:tcPr>
            <w:tcW w:w="3061" w:type="dxa"/>
            <w:gridSpan w:val="2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 субъектов малого и среднего предпринимательства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Merge/>
          </w:tcPr>
          <w:p w:rsidR="00915D4B" w:rsidRDefault="00915D4B"/>
        </w:tc>
        <w:tc>
          <w:tcPr>
            <w:tcW w:w="2438" w:type="dxa"/>
            <w:vMerge/>
          </w:tcPr>
          <w:p w:rsidR="00915D4B" w:rsidRDefault="00915D4B"/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микро &lt;1&gt;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малых и средних &lt;1&gt;</w:t>
            </w:r>
          </w:p>
        </w:tc>
      </w:tr>
      <w:tr w:rsidR="00915D4B"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6</w:t>
            </w:r>
          </w:p>
        </w:tc>
      </w:tr>
      <w:tr w:rsidR="00915D4B">
        <w:tc>
          <w:tcPr>
            <w:tcW w:w="12359" w:type="dxa"/>
            <w:gridSpan w:val="6"/>
            <w:vAlign w:val="center"/>
          </w:tcPr>
          <w:p w:rsidR="00915D4B" w:rsidRDefault="00915D4B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Соответствие бизнес-проекта (инвестиционного проекта) основной деятельности и стратегии развития субъекта малого и среднего предпринимательства &lt;2&gt;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Реализуется по основному виду экономической деятельности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Реализуется в других сферах деятельности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&lt;3&gt;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Финансовый результат субъекта </w:t>
            </w:r>
            <w:r>
              <w:lastRenderedPageBreak/>
              <w:t>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С прибылью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12359" w:type="dxa"/>
            <w:gridSpan w:val="6"/>
            <w:vAlign w:val="center"/>
          </w:tcPr>
          <w:p w:rsidR="00915D4B" w:rsidRDefault="00915D4B">
            <w:pPr>
              <w:pStyle w:val="ConsPlusNormal"/>
              <w:jc w:val="center"/>
              <w:outlineLvl w:val="2"/>
            </w:pPr>
            <w:r>
              <w:lastRenderedPageBreak/>
              <w:t>Раздел 2. Критерии оценки показателей бизнес-проекта (инвестиционного проекта)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Доля объема фактически осуществленных инвестиций в </w:t>
            </w:r>
            <w:r>
              <w:lastRenderedPageBreak/>
              <w:t>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Соотношение совокупного </w:t>
            </w:r>
            <w:r>
              <w:lastRenderedPageBreak/>
              <w:t>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 xml:space="preserve">Объем субсидии менее </w:t>
            </w:r>
            <w:r>
              <w:lastRenderedPageBreak/>
              <w:t>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</w:t>
            </w:r>
            <w:r>
              <w:lastRenderedPageBreak/>
              <w:t>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оценивается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Потенциал бизнес-проекта (инвестиционного проекта) к </w:t>
            </w:r>
            <w:r>
              <w:lastRenderedPageBreak/>
              <w:t>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 xml:space="preserve">Бизнес-проект (инвестиционный проект) </w:t>
            </w:r>
            <w:r>
              <w:lastRenderedPageBreak/>
              <w:t>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0</w:t>
            </w:r>
          </w:p>
        </w:tc>
      </w:tr>
      <w:tr w:rsidR="00915D4B">
        <w:tc>
          <w:tcPr>
            <w:tcW w:w="6860" w:type="dxa"/>
            <w:gridSpan w:val="3"/>
            <w:vAlign w:val="center"/>
          </w:tcPr>
          <w:p w:rsidR="00915D4B" w:rsidRDefault="00915D4B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50</w:t>
            </w:r>
          </w:p>
        </w:tc>
      </w:tr>
    </w:tbl>
    <w:p w:rsidR="00915D4B" w:rsidRDefault="00915D4B">
      <w:pPr>
        <w:sectPr w:rsidR="00915D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ind w:firstLine="540"/>
        <w:jc w:val="both"/>
      </w:pPr>
      <w:r>
        <w:t>--------------------------------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&lt;1&gt; В соответствии с условиями отнесения к соответствующей категории, установленными </w:t>
      </w:r>
      <w:hyperlink r:id="rId49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5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&lt;3&gt; Источник данных: Пермьстат.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915D4B" w:rsidRDefault="00915D4B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51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1993."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1"/>
      </w:pPr>
      <w:r>
        <w:t>Приложение 4</w:t>
      </w:r>
    </w:p>
    <w:p w:rsidR="00915D4B" w:rsidRDefault="00915D4B">
      <w:pPr>
        <w:pStyle w:val="ConsPlusNormal"/>
        <w:jc w:val="right"/>
      </w:pPr>
      <w:r>
        <w:t>к изменениям,</w:t>
      </w:r>
    </w:p>
    <w:p w:rsidR="00915D4B" w:rsidRDefault="00915D4B">
      <w:pPr>
        <w:pStyle w:val="ConsPlusNormal"/>
        <w:jc w:val="right"/>
      </w:pPr>
      <w:r>
        <w:t>которые вносятся в Порядок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деятельности,</w:t>
      </w:r>
    </w:p>
    <w:p w:rsidR="00915D4B" w:rsidRDefault="00915D4B">
      <w:pPr>
        <w:pStyle w:val="ConsPlusNormal"/>
        <w:jc w:val="right"/>
      </w:pPr>
      <w:r>
        <w:t>утвержденный Постановлением</w:t>
      </w:r>
    </w:p>
    <w:p w:rsidR="00915D4B" w:rsidRDefault="00915D4B">
      <w:pPr>
        <w:pStyle w:val="ConsPlusNormal"/>
        <w:jc w:val="right"/>
      </w:pPr>
      <w:r>
        <w:t>Правительства Пермского края</w:t>
      </w:r>
    </w:p>
    <w:p w:rsidR="00915D4B" w:rsidRDefault="00915D4B">
      <w:pPr>
        <w:pStyle w:val="ConsPlusNormal"/>
        <w:jc w:val="right"/>
      </w:pPr>
      <w:r>
        <w:t>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"Приложение 6</w:t>
      </w:r>
    </w:p>
    <w:p w:rsidR="00915D4B" w:rsidRDefault="00915D4B">
      <w:pPr>
        <w:pStyle w:val="ConsPlusNormal"/>
        <w:jc w:val="right"/>
      </w:pPr>
      <w:r>
        <w:t>к Порядку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ФОРМА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center"/>
      </w:pPr>
      <w:bookmarkStart w:id="4" w:name="P561"/>
      <w:bookmarkEnd w:id="4"/>
      <w:r>
        <w:t>ОЦЕНОЧНЫЙ ЛИСТ</w:t>
      </w:r>
    </w:p>
    <w:p w:rsidR="00915D4B" w:rsidRDefault="00915D4B">
      <w:pPr>
        <w:pStyle w:val="ConsPlusNormal"/>
        <w:jc w:val="center"/>
      </w:pPr>
      <w:r>
        <w:t>бизнес-проекта (инвестиционного проекта)</w:t>
      </w:r>
    </w:p>
    <w:p w:rsidR="00915D4B" w:rsidRDefault="00915D4B">
      <w:pPr>
        <w:pStyle w:val="ConsPlusNormal"/>
        <w:jc w:val="both"/>
      </w:pPr>
    </w:p>
    <w:p w:rsidR="00915D4B" w:rsidRDefault="00915D4B">
      <w:pPr>
        <w:sectPr w:rsidR="00915D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915D4B">
        <w:tc>
          <w:tcPr>
            <w:tcW w:w="794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Merge/>
          </w:tcPr>
          <w:p w:rsidR="00915D4B" w:rsidRDefault="00915D4B"/>
        </w:tc>
        <w:tc>
          <w:tcPr>
            <w:tcW w:w="2438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предпринимательства, действующих менее 12 месяцев на момент представления документов на участие в отборе</w:t>
            </w:r>
          </w:p>
        </w:tc>
        <w:tc>
          <w:tcPr>
            <w:tcW w:w="3061" w:type="dxa"/>
            <w:gridSpan w:val="2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 субъектов малого и среднего предпринимательства</w:t>
            </w: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Merge/>
          </w:tcPr>
          <w:p w:rsidR="00915D4B" w:rsidRDefault="00915D4B"/>
        </w:tc>
        <w:tc>
          <w:tcPr>
            <w:tcW w:w="2438" w:type="dxa"/>
            <w:vMerge/>
          </w:tcPr>
          <w:p w:rsidR="00915D4B" w:rsidRDefault="00915D4B"/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915D4B"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6</w:t>
            </w:r>
          </w:p>
        </w:tc>
      </w:tr>
      <w:tr w:rsidR="00915D4B">
        <w:tc>
          <w:tcPr>
            <w:tcW w:w="12359" w:type="dxa"/>
            <w:gridSpan w:val="6"/>
            <w:vAlign w:val="center"/>
          </w:tcPr>
          <w:p w:rsidR="00915D4B" w:rsidRDefault="00915D4B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Соответствие бизнес-проекта (инвестиционного проекта) основной деятельности и стратегии развития субъекта малого и среднего предпринимательства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Реализуется по основному виду экономической деятельности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Реализуется в других сферах деятельности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Финансовый результат субъекта </w:t>
            </w:r>
            <w:r>
              <w:lastRenderedPageBreak/>
              <w:t>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С прибылью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12359" w:type="dxa"/>
            <w:gridSpan w:val="6"/>
            <w:vAlign w:val="center"/>
          </w:tcPr>
          <w:p w:rsidR="00915D4B" w:rsidRDefault="00915D4B">
            <w:pPr>
              <w:pStyle w:val="ConsPlusNormal"/>
              <w:jc w:val="center"/>
              <w:outlineLvl w:val="2"/>
            </w:pPr>
            <w:r>
              <w:lastRenderedPageBreak/>
              <w:t>Раздел 2. Критерии оценки показателей бизнес-проекта (инвестиционного проекта)</w:t>
            </w: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Доля объема фактически осуществленных инвестиций в </w:t>
            </w:r>
            <w:r>
              <w:lastRenderedPageBreak/>
              <w:t>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Соотношение совокупного </w:t>
            </w:r>
            <w:r>
              <w:lastRenderedPageBreak/>
              <w:t>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 xml:space="preserve">Объем субсидии менее </w:t>
            </w:r>
            <w:r>
              <w:lastRenderedPageBreak/>
              <w:t>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</w:t>
            </w:r>
            <w:r>
              <w:lastRenderedPageBreak/>
              <w:t>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 w:val="restart"/>
          </w:tcPr>
          <w:p w:rsidR="00915D4B" w:rsidRDefault="00915D4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915D4B" w:rsidRDefault="00915D4B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</w:t>
            </w:r>
            <w:r>
              <w:lastRenderedPageBreak/>
              <w:t>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товаров/ </w:t>
            </w:r>
            <w:r>
              <w:lastRenderedPageBreak/>
              <w:t>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794" w:type="dxa"/>
            <w:vMerge/>
          </w:tcPr>
          <w:p w:rsidR="00915D4B" w:rsidRDefault="00915D4B"/>
        </w:tc>
        <w:tc>
          <w:tcPr>
            <w:tcW w:w="3345" w:type="dxa"/>
            <w:vMerge/>
          </w:tcPr>
          <w:p w:rsidR="00915D4B" w:rsidRDefault="00915D4B"/>
        </w:tc>
        <w:tc>
          <w:tcPr>
            <w:tcW w:w="2721" w:type="dxa"/>
            <w:vAlign w:val="center"/>
          </w:tcPr>
          <w:p w:rsidR="00915D4B" w:rsidRDefault="00915D4B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6860" w:type="dxa"/>
            <w:gridSpan w:val="3"/>
            <w:vAlign w:val="center"/>
          </w:tcPr>
          <w:p w:rsidR="00915D4B" w:rsidRDefault="00915D4B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15D4B" w:rsidRDefault="00915D4B">
            <w:pPr>
              <w:pStyle w:val="ConsPlusNormal"/>
            </w:pPr>
          </w:p>
        </w:tc>
      </w:tr>
    </w:tbl>
    <w:p w:rsidR="00915D4B" w:rsidRDefault="00915D4B">
      <w:pPr>
        <w:sectPr w:rsidR="00915D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915D4B" w:rsidRDefault="00915D4B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расшифровка)"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  <w:outlineLvl w:val="1"/>
      </w:pPr>
      <w:r>
        <w:t>Приложение 5</w:t>
      </w:r>
    </w:p>
    <w:p w:rsidR="00915D4B" w:rsidRDefault="00915D4B">
      <w:pPr>
        <w:pStyle w:val="ConsPlusNormal"/>
        <w:jc w:val="right"/>
      </w:pPr>
      <w:r>
        <w:t>к изменениям,</w:t>
      </w:r>
    </w:p>
    <w:p w:rsidR="00915D4B" w:rsidRDefault="00915D4B">
      <w:pPr>
        <w:pStyle w:val="ConsPlusNormal"/>
        <w:jc w:val="right"/>
      </w:pPr>
      <w:r>
        <w:t>которые вносятся в Порядок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деятельности,</w:t>
      </w:r>
    </w:p>
    <w:p w:rsidR="00915D4B" w:rsidRDefault="00915D4B">
      <w:pPr>
        <w:pStyle w:val="ConsPlusNormal"/>
        <w:jc w:val="right"/>
      </w:pPr>
      <w:r>
        <w:t>утвержденный Постановлением</w:t>
      </w:r>
    </w:p>
    <w:p w:rsidR="00915D4B" w:rsidRDefault="00915D4B">
      <w:pPr>
        <w:pStyle w:val="ConsPlusNormal"/>
        <w:jc w:val="right"/>
      </w:pPr>
      <w:r>
        <w:t>Правительства Пермского края</w:t>
      </w:r>
    </w:p>
    <w:p w:rsidR="00915D4B" w:rsidRDefault="00915D4B">
      <w:pPr>
        <w:pStyle w:val="ConsPlusNormal"/>
        <w:jc w:val="right"/>
      </w:pPr>
      <w:r>
        <w:t>от 28 декабря 2017 г. N 1100-п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"Приложение 7</w:t>
      </w:r>
    </w:p>
    <w:p w:rsidR="00915D4B" w:rsidRDefault="00915D4B">
      <w:pPr>
        <w:pStyle w:val="ConsPlusNormal"/>
        <w:jc w:val="right"/>
      </w:pPr>
      <w:r>
        <w:t>к Порядку</w:t>
      </w:r>
    </w:p>
    <w:p w:rsidR="00915D4B" w:rsidRDefault="00915D4B">
      <w:pPr>
        <w:pStyle w:val="ConsPlusNormal"/>
        <w:jc w:val="right"/>
      </w:pPr>
      <w:r>
        <w:t>предоставления субсидий из бюджета</w:t>
      </w:r>
    </w:p>
    <w:p w:rsidR="00915D4B" w:rsidRDefault="00915D4B">
      <w:pPr>
        <w:pStyle w:val="ConsPlusNormal"/>
        <w:jc w:val="right"/>
      </w:pPr>
      <w:r>
        <w:t>Пермского края субъектам малого</w:t>
      </w:r>
    </w:p>
    <w:p w:rsidR="00915D4B" w:rsidRDefault="00915D4B">
      <w:pPr>
        <w:pStyle w:val="ConsPlusNormal"/>
        <w:jc w:val="right"/>
      </w:pPr>
      <w:r>
        <w:t>и среднего предпринимательства</w:t>
      </w:r>
    </w:p>
    <w:p w:rsidR="00915D4B" w:rsidRDefault="00915D4B">
      <w:pPr>
        <w:pStyle w:val="ConsPlusNormal"/>
        <w:jc w:val="right"/>
      </w:pPr>
      <w:r>
        <w:t>в целях возмещения части затрат,</w:t>
      </w:r>
    </w:p>
    <w:p w:rsidR="00915D4B" w:rsidRDefault="00915D4B">
      <w:pPr>
        <w:pStyle w:val="ConsPlusNormal"/>
        <w:jc w:val="right"/>
      </w:pPr>
      <w:r>
        <w:t>связанных с осуществлением ими</w:t>
      </w:r>
    </w:p>
    <w:p w:rsidR="00915D4B" w:rsidRDefault="00915D4B">
      <w:pPr>
        <w:pStyle w:val="ConsPlusNormal"/>
        <w:jc w:val="right"/>
      </w:pPr>
      <w:r>
        <w:t>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right"/>
      </w:pPr>
      <w:r>
        <w:t>ФОРМА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center"/>
      </w:pPr>
      <w:bookmarkStart w:id="5" w:name="P836"/>
      <w:bookmarkEnd w:id="5"/>
      <w:r>
        <w:t>СВОДНЫЙ ОЦЕНОЧНЫЙ ЛИСТ</w:t>
      </w:r>
    </w:p>
    <w:p w:rsidR="00915D4B" w:rsidRDefault="00915D4B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915D4B" w:rsidRDefault="00915D4B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915D4B" w:rsidRDefault="00915D4B">
      <w:pPr>
        <w:pStyle w:val="ConsPlusNormal"/>
        <w:jc w:val="center"/>
      </w:pPr>
      <w:r>
        <w:t>субсидий на возмещение части затрат, связанных</w:t>
      </w:r>
    </w:p>
    <w:p w:rsidR="00915D4B" w:rsidRDefault="00915D4B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915D4B" w:rsidRDefault="00915D4B">
      <w:pPr>
        <w:pStyle w:val="ConsPlusNormal"/>
        <w:jc w:val="both"/>
      </w:pPr>
    </w:p>
    <w:p w:rsidR="00915D4B" w:rsidRDefault="00915D4B">
      <w:pPr>
        <w:sectPr w:rsidR="00915D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915D4B">
        <w:tc>
          <w:tcPr>
            <w:tcW w:w="568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915D4B">
        <w:tc>
          <w:tcPr>
            <w:tcW w:w="568" w:type="dxa"/>
            <w:vMerge/>
          </w:tcPr>
          <w:p w:rsidR="00915D4B" w:rsidRDefault="00915D4B"/>
        </w:tc>
        <w:tc>
          <w:tcPr>
            <w:tcW w:w="2098" w:type="dxa"/>
            <w:vMerge/>
          </w:tcPr>
          <w:p w:rsidR="00915D4B" w:rsidRDefault="00915D4B"/>
        </w:tc>
        <w:tc>
          <w:tcPr>
            <w:tcW w:w="1928" w:type="dxa"/>
            <w:vMerge/>
          </w:tcPr>
          <w:p w:rsidR="00915D4B" w:rsidRDefault="00915D4B"/>
        </w:tc>
        <w:tc>
          <w:tcPr>
            <w:tcW w:w="794" w:type="dxa"/>
            <w:vMerge w:val="restart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В том числе по критериям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915D4B" w:rsidRDefault="00915D4B"/>
        </w:tc>
      </w:tr>
      <w:tr w:rsidR="00915D4B">
        <w:tc>
          <w:tcPr>
            <w:tcW w:w="568" w:type="dxa"/>
            <w:vMerge/>
          </w:tcPr>
          <w:p w:rsidR="00915D4B" w:rsidRDefault="00915D4B"/>
        </w:tc>
        <w:tc>
          <w:tcPr>
            <w:tcW w:w="2098" w:type="dxa"/>
            <w:vMerge/>
          </w:tcPr>
          <w:p w:rsidR="00915D4B" w:rsidRDefault="00915D4B"/>
        </w:tc>
        <w:tc>
          <w:tcPr>
            <w:tcW w:w="1928" w:type="dxa"/>
            <w:vMerge/>
          </w:tcPr>
          <w:p w:rsidR="00915D4B" w:rsidRDefault="00915D4B"/>
        </w:tc>
        <w:tc>
          <w:tcPr>
            <w:tcW w:w="794" w:type="dxa"/>
            <w:vMerge/>
          </w:tcPr>
          <w:p w:rsidR="00915D4B" w:rsidRDefault="00915D4B"/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915D4B" w:rsidRDefault="00915D4B"/>
        </w:tc>
      </w:tr>
      <w:tr w:rsidR="00915D4B">
        <w:tc>
          <w:tcPr>
            <w:tcW w:w="56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19</w:t>
            </w:r>
          </w:p>
        </w:tc>
      </w:tr>
      <w:tr w:rsidR="00915D4B">
        <w:tc>
          <w:tcPr>
            <w:tcW w:w="56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9" w:type="dxa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8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56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9" w:type="dxa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8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56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9" w:type="dxa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8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15D4B" w:rsidRDefault="00915D4B">
            <w:pPr>
              <w:pStyle w:val="ConsPlusNormal"/>
            </w:pPr>
          </w:p>
        </w:tc>
      </w:tr>
      <w:tr w:rsidR="00915D4B">
        <w:tc>
          <w:tcPr>
            <w:tcW w:w="568" w:type="dxa"/>
            <w:vAlign w:val="center"/>
          </w:tcPr>
          <w:p w:rsidR="00915D4B" w:rsidRDefault="00915D4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9" w:type="dxa"/>
          </w:tcPr>
          <w:p w:rsidR="00915D4B" w:rsidRDefault="00915D4B">
            <w:pPr>
              <w:pStyle w:val="ConsPlusNormal"/>
            </w:pPr>
          </w:p>
        </w:tc>
        <w:tc>
          <w:tcPr>
            <w:tcW w:w="567" w:type="dxa"/>
          </w:tcPr>
          <w:p w:rsidR="00915D4B" w:rsidRDefault="00915D4B">
            <w:pPr>
              <w:pStyle w:val="ConsPlusNormal"/>
            </w:pPr>
          </w:p>
        </w:tc>
        <w:tc>
          <w:tcPr>
            <w:tcW w:w="708" w:type="dxa"/>
          </w:tcPr>
          <w:p w:rsidR="00915D4B" w:rsidRDefault="00915D4B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915D4B" w:rsidRDefault="00915D4B">
            <w:pPr>
              <w:pStyle w:val="ConsPlusNormal"/>
            </w:pPr>
          </w:p>
        </w:tc>
      </w:tr>
    </w:tbl>
    <w:p w:rsidR="00915D4B" w:rsidRDefault="00915D4B">
      <w:pPr>
        <w:pStyle w:val="ConsPlusNormal"/>
        <w:jc w:val="both"/>
      </w:pPr>
    </w:p>
    <w:p w:rsidR="00915D4B" w:rsidRDefault="00915D4B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915D4B" w:rsidRDefault="00915D4B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915D4B" w:rsidRDefault="00915D4B">
      <w:pPr>
        <w:pStyle w:val="ConsPlusNonformat"/>
        <w:jc w:val="both"/>
      </w:pPr>
      <w:r>
        <w:t xml:space="preserve">                                   ________________/_____________________/</w:t>
      </w:r>
    </w:p>
    <w:p w:rsidR="00915D4B" w:rsidRDefault="00915D4B">
      <w:pPr>
        <w:pStyle w:val="ConsPlusNonformat"/>
        <w:jc w:val="both"/>
      </w:pPr>
      <w:r>
        <w:t xml:space="preserve">                                   ________________/_____________________/"</w:t>
      </w: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jc w:val="both"/>
      </w:pPr>
    </w:p>
    <w:p w:rsidR="00915D4B" w:rsidRDefault="00915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7AF" w:rsidRDefault="00D117AF"/>
    <w:sectPr w:rsidR="00D117AF" w:rsidSect="00755E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915D4B"/>
    <w:rsid w:val="00915D4B"/>
    <w:rsid w:val="00D1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5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D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9B7007CF332B2704A1AB096E9854572C474B7CFE410C0AEB0EECE2BFF370C1681ECD8267BA542EBEE36455E032C7126C97377ABEF40761CF01A3A8T0J8G" TargetMode="External"/><Relationship Id="rId18" Type="http://schemas.openxmlformats.org/officeDocument/2006/relationships/hyperlink" Target="consultantplus://offline/ref=619B7007CF332B2704A1AB096E9854572C474B7CFE410C0AEB0EECE2BFF370C1681ECD8267BA542EBEE36453E532C7126C97377ABEF40761CF01A3A8T0J8G" TargetMode="External"/><Relationship Id="rId26" Type="http://schemas.openxmlformats.org/officeDocument/2006/relationships/hyperlink" Target="consultantplus://offline/ref=619B7007CF332B2704A1AB096E9854572C474B7CFE410C0AEB0EECE2BFF370C1681ECD8267BA542EBEE3645EE332C7126C97377ABEF40761CF01A3A8T0J8G" TargetMode="External"/><Relationship Id="rId39" Type="http://schemas.openxmlformats.org/officeDocument/2006/relationships/hyperlink" Target="consultantplus://offline/ref=619B7007CF332B2704A1AB096E9854572C474B7CFE410C0AEB0EECE2BFF370C1681ECD8267BA542EBEE36653E332C7126C97377ABEF40761CF01A3A8T0J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9B7007CF332B2704A1AB096E9854572C474B7CFE410C0AEB0EECE2BFF370C1681ECD8267BA542EBEE36450E032C7126C97377ABEF40761CF01A3A8T0J8G" TargetMode="External"/><Relationship Id="rId34" Type="http://schemas.openxmlformats.org/officeDocument/2006/relationships/hyperlink" Target="consultantplus://offline/ref=619B7007CF332B2704A1AB096E9854572C474B7CFE410C0AEB0EECE2BFF370C1681ECD8267BA542EBEE36656E732C7126C97377ABEF40761CF01A3A8T0J8G" TargetMode="External"/><Relationship Id="rId42" Type="http://schemas.openxmlformats.org/officeDocument/2006/relationships/hyperlink" Target="consultantplus://offline/ref=619B7007CF332B2704A1B50478F4095C274D1673FC410355B45EEAB5E0A376943A5E93DB26F6472EBCFD6656E2T3J1G" TargetMode="External"/><Relationship Id="rId47" Type="http://schemas.openxmlformats.org/officeDocument/2006/relationships/hyperlink" Target="consultantplus://offline/ref=619B7007CF332B2704A1AB096E9854572C474B7CFE410C0AEB0EECE2BFF370C1681ECD8267BA542EBEE36255E132C7126C97377ABEF40761CF01A3A8T0J8G" TargetMode="External"/><Relationship Id="rId50" Type="http://schemas.openxmlformats.org/officeDocument/2006/relationships/hyperlink" Target="consultantplus://offline/ref=619B7007CF332B2704A1B50478F4095C274C1372F8400355B45EEAB5E0A376943A5E93DB26F6472EBCFD6656E2T3J1G" TargetMode="External"/><Relationship Id="rId7" Type="http://schemas.openxmlformats.org/officeDocument/2006/relationships/hyperlink" Target="consultantplus://offline/ref=619B7007CF332B2704A1B50478F4095C26451272F6480355B45EEAB5E0A37694285ECBD523F6527BEFA7315BE1318D422ADC3878B7TEJ2G" TargetMode="External"/><Relationship Id="rId12" Type="http://schemas.openxmlformats.org/officeDocument/2006/relationships/hyperlink" Target="consultantplus://offline/ref=619B7007CF332B2704A1AB096E9854572C474B7CFE410C0AEB0EECE2BFF370C1681ECD8267BA542EBEE36350E732C7126C97377ABEF40761CF01A3A8T0J8G" TargetMode="External"/><Relationship Id="rId17" Type="http://schemas.openxmlformats.org/officeDocument/2006/relationships/hyperlink" Target="consultantplus://offline/ref=619B7007CF332B2704A1AB096E9854572C474B7CFE410C0AEB0EECE2BFF370C1681ECD8267BA542EBEE36453E332C7126C97377ABEF40761CF01A3A8T0J8G" TargetMode="External"/><Relationship Id="rId25" Type="http://schemas.openxmlformats.org/officeDocument/2006/relationships/hyperlink" Target="consultantplus://offline/ref=619B7007CF332B2704A1AB096E9854572C474B7CFE410C0AEB0EECE2BFF370C1681ECD8267BA542EBEE36451EB32C7126C97377ABEF40761CF01A3A8T0J8G" TargetMode="External"/><Relationship Id="rId33" Type="http://schemas.openxmlformats.org/officeDocument/2006/relationships/hyperlink" Target="consultantplus://offline/ref=619B7007CF332B2704A1AB096E9854572C474B7CFE410C0AEB0EECE2BFF370C1681ECD8267BA542EBEE36656E332C7126C97377ABEF40761CF01A3A8T0J8G" TargetMode="External"/><Relationship Id="rId38" Type="http://schemas.openxmlformats.org/officeDocument/2006/relationships/hyperlink" Target="consultantplus://offline/ref=619B7007CF332B2704A1AB096E9854572C474B7CFE410C0AEB0EECE2BFF370C1681ECD8267BA542EBEE36652E532C7126C97377ABEF40761CF01A3A8T0J8G" TargetMode="External"/><Relationship Id="rId46" Type="http://schemas.openxmlformats.org/officeDocument/2006/relationships/hyperlink" Target="consultantplus://offline/ref=619B7007CF332B2704A1AB096E9854572C474B7CFE410C0AEB0EECE2BFF370C1681ECD8267BA542EBEE36055E532C7126C97377ABEF40761CF01A3A8T0J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9B7007CF332B2704A1AB096E9854572C474B7CFE410C0AEB0EECE2BFF370C1681ECD8267BA542EBEE36452E432C7126C97377ABEF40761CF01A3A8T0J8G" TargetMode="External"/><Relationship Id="rId20" Type="http://schemas.openxmlformats.org/officeDocument/2006/relationships/hyperlink" Target="consultantplus://offline/ref=619B7007CF332B2704A1AB096E9854572C474B7CFE410C0AEB0EECE2BFF370C1681ECD8267BA542EBEE36450E332C7126C97377ABEF40761CF01A3A8T0J8G" TargetMode="External"/><Relationship Id="rId29" Type="http://schemas.openxmlformats.org/officeDocument/2006/relationships/hyperlink" Target="consultantplus://offline/ref=619B7007CF332B2704A1AB096E9854572C474B7CFE410C0AEB0EECE2BFF370C1681ECD8267BA542EBEE3645EEA32C7126C97377ABEF40761CF01A3A8T0J8G" TargetMode="External"/><Relationship Id="rId41" Type="http://schemas.openxmlformats.org/officeDocument/2006/relationships/hyperlink" Target="consultantplus://offline/ref=619B7007CF332B2704A1AB096E9854572C474B7CFE410C0AEB0EECE2BFF370C1681ECD8267BA542EBEE3665FEA32C7126C97377ABEF40761CF01A3A8T0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B7007CF332B2704A1AB096E9854572C474B7CFE410C0AEB0EECE2BFF370C1681ECD8267BA542EBEE36350E132C7126C97377ABEF40761CF01A3A8T0J8G" TargetMode="External"/><Relationship Id="rId11" Type="http://schemas.openxmlformats.org/officeDocument/2006/relationships/hyperlink" Target="consultantplus://offline/ref=619B7007CF332B2704A1AB096E9854572C474B7CFE410C0AEB0EECE2BFF370C1681ECD8267BA542EBEE36454E532C7126C97377ABEF40761CF01A3A8T0J8G" TargetMode="External"/><Relationship Id="rId24" Type="http://schemas.openxmlformats.org/officeDocument/2006/relationships/hyperlink" Target="consultantplus://offline/ref=619B7007CF332B2704A1AB096E9854572C474B7CFE410C0AEB0EECE2BFF370C1681ECD8267BA542EBEE36451E532C7126C97377ABEF40761CF01A3A8T0J8G" TargetMode="External"/><Relationship Id="rId32" Type="http://schemas.openxmlformats.org/officeDocument/2006/relationships/hyperlink" Target="consultantplus://offline/ref=619B7007CF332B2704A1AB096E9854572C474B7CFE410C0AEB0EECE2BFF370C1681ECD8267BA542EBEE36550EA32C7126C97377ABEF40761CF01A3A8T0J8G" TargetMode="External"/><Relationship Id="rId37" Type="http://schemas.openxmlformats.org/officeDocument/2006/relationships/hyperlink" Target="consultantplus://offline/ref=619B7007CF332B2704A1AB096E9854572C474B7CFE410C0AEB0EECE2BFF370C1681ECD8267BA542EBEE36654E632C7126C97377ABEF40761CF01A3A8T0J8G" TargetMode="External"/><Relationship Id="rId40" Type="http://schemas.openxmlformats.org/officeDocument/2006/relationships/hyperlink" Target="consultantplus://offline/ref=619B7007CF332B2704A1AB096E9854572C474B7CFE410C0AEB0EECE2BFF370C1681ECD8267BA542EBEE3635EE432C7126C97377ABEF40761CF01A3A8T0J8G" TargetMode="External"/><Relationship Id="rId45" Type="http://schemas.openxmlformats.org/officeDocument/2006/relationships/hyperlink" Target="consultantplus://offline/ref=619B7007CF332B2704A1AB096E9854572C474B7CFE410C0AEB0EECE2BFF370C1681ECD8267BA542EBEE36457E332C7126C97377ABEF40761CF01A3A8T0J8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19B7007CF332B2704A1AB096E9854572C474B7CFE410C0AEB0EECE2BFF370C1681ECD8267BA542EBEE36457E332C7126C97377ABEF40761CF01A3A8T0J8G" TargetMode="External"/><Relationship Id="rId15" Type="http://schemas.openxmlformats.org/officeDocument/2006/relationships/hyperlink" Target="consultantplus://offline/ref=619B7007CF332B2704A1AB096E9854572C474B7CFE410C0AEB0EECE2BFF370C1681ECD8267BA542EBEE36452E332C7126C97377ABEF40761CF01A3A8T0J8G" TargetMode="External"/><Relationship Id="rId23" Type="http://schemas.openxmlformats.org/officeDocument/2006/relationships/hyperlink" Target="consultantplus://offline/ref=619B7007CF332B2704A1AB096E9854572C474B7CFE410C0AEB0EECE2BFF370C1681ECD8267BA542EBEE36450E432C7126C97377ABEF40761CF01A3A8T0J8G" TargetMode="External"/><Relationship Id="rId28" Type="http://schemas.openxmlformats.org/officeDocument/2006/relationships/hyperlink" Target="consultantplus://offline/ref=619B7007CF332B2704A1AB096E9854572C474B7CFE410C0AEB0EECE2BFF370C1681ECD8267BA542EBEE3645EE732C7126C97377ABEF40761CF01A3A8T0J8G" TargetMode="External"/><Relationship Id="rId36" Type="http://schemas.openxmlformats.org/officeDocument/2006/relationships/hyperlink" Target="consultantplus://offline/ref=619B7007CF332B2704A1AB096E9854572C474B7CFE410C0AEB0EECE2BFF370C1681ECD8267BA542EBEE36654E132C7126C97377ABEF40761CF01A3A8T0J8G" TargetMode="External"/><Relationship Id="rId49" Type="http://schemas.openxmlformats.org/officeDocument/2006/relationships/hyperlink" Target="consultantplus://offline/ref=619B7007CF332B2704A1B50478F4095C274D1773FE490355B45EEAB5E0A37694285ECBD721F8527BEFA7315BE1318D422ADC3878B7TEJ2G" TargetMode="External"/><Relationship Id="rId10" Type="http://schemas.openxmlformats.org/officeDocument/2006/relationships/hyperlink" Target="consultantplus://offline/ref=619B7007CF332B2704A1AB096E9854572C474B7CFE410C0AEB0EECE2BFF370C1681ECD8267BA542EBEE36454E532C7126C97377ABEF40761CF01A3A8T0J8G" TargetMode="External"/><Relationship Id="rId19" Type="http://schemas.openxmlformats.org/officeDocument/2006/relationships/hyperlink" Target="consultantplus://offline/ref=619B7007CF332B2704A1AB096E9854572C474B7CFE410C0AEB0EECE2BFF370C1681ECD8267BA542EBEE36453EA32C7126C97377ABEF40761CF01A3A8T0J8G" TargetMode="External"/><Relationship Id="rId31" Type="http://schemas.openxmlformats.org/officeDocument/2006/relationships/hyperlink" Target="consultantplus://offline/ref=619B7007CF332B2704A1AB096E9854572C474B7CFE410C0AEB0EECE2BFF370C1681ECD8267BA542EBEE3645FE732C7126C97377ABEF40761CF01A3A8T0J8G" TargetMode="External"/><Relationship Id="rId44" Type="http://schemas.openxmlformats.org/officeDocument/2006/relationships/hyperlink" Target="consultantplus://offline/ref=619B7007CF332B2704A1AB096E9854572C474B7CFE410C0AEB0EECE2BFF370C1681ECD8267BA542EBEE36457E332C7126C97377ABEF40761CF01A3A8T0J8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9B7007CF332B2704A1AB096E9854572C474B7CFE410C0AEB0EECE2BFF370C1681ECD8267BA542EBEE36454E732C7126C97377ABEF40761CF01A3A8T0J8G" TargetMode="External"/><Relationship Id="rId14" Type="http://schemas.openxmlformats.org/officeDocument/2006/relationships/hyperlink" Target="consultantplus://offline/ref=619B7007CF332B2704A1AB096E9854572C474B7CFE410C0AEB0EECE2BFF370C1681ECD8267BA542EBEE36455E432C7126C97377ABEF40761CF01A3A8T0J8G" TargetMode="External"/><Relationship Id="rId22" Type="http://schemas.openxmlformats.org/officeDocument/2006/relationships/hyperlink" Target="consultantplus://offline/ref=619B7007CF332B2704A1AB096E9854572C474B7CFE410C0AEB0EECE2BFF370C1681ECD8267BA542EBEE36450E532C7126C97377ABEF40761CF01A3A8T0J8G" TargetMode="External"/><Relationship Id="rId27" Type="http://schemas.openxmlformats.org/officeDocument/2006/relationships/hyperlink" Target="consultantplus://offline/ref=619B7007CF332B2704A1AB096E9854572C474B7CFE410C0AEB0EECE2BFF370C1681ECD8267BA542EBEE36350E532C7126C97377ABEF40761CF01A3A8T0J8G" TargetMode="External"/><Relationship Id="rId30" Type="http://schemas.openxmlformats.org/officeDocument/2006/relationships/hyperlink" Target="consultantplus://offline/ref=619B7007CF332B2704A1AB096E9854572C474B7CFE410C0AEB0EECE2BFF370C1681ECD8267BA542EBEE3645FE232C7126C97377ABEF40761CF01A3A8T0J8G" TargetMode="External"/><Relationship Id="rId35" Type="http://schemas.openxmlformats.org/officeDocument/2006/relationships/hyperlink" Target="consultantplus://offline/ref=619B7007CF332B2704A1AB096E9854572C474B7CFE410C0AEB0EECE2BFF370C1681ECD8267BA542EBEE36657E132C7126C97377ABEF40761CF01A3A8T0J8G" TargetMode="External"/><Relationship Id="rId43" Type="http://schemas.openxmlformats.org/officeDocument/2006/relationships/hyperlink" Target="consultantplus://offline/ref=619B7007CF332B2704A1AB096E9854572C474B7CFE410C0AEB0EECE2BFF370C1681ECD8267BA542EBEE36057E332C7126C97377ABEF40761CF01A3A8T0J8G" TargetMode="External"/><Relationship Id="rId48" Type="http://schemas.openxmlformats.org/officeDocument/2006/relationships/hyperlink" Target="consultantplus://offline/ref=619B7007CF332B2704A1AB096E9854572C474B7CFE410C0AEB0EECE2BFF370C1681ECD8267BA542EBEE36357EA32C7126C97377ABEF40761CF01A3A8T0J8G" TargetMode="External"/><Relationship Id="rId8" Type="http://schemas.openxmlformats.org/officeDocument/2006/relationships/hyperlink" Target="consultantplus://offline/ref=619B7007CF332B2704A1AB096E9854572C474B7CFE410C0AEB0EECE2BFF370C1681ECD8267BA542EBEE36454E032C7126C97377ABEF40761CF01A3A8T0J8G" TargetMode="External"/><Relationship Id="rId51" Type="http://schemas.openxmlformats.org/officeDocument/2006/relationships/hyperlink" Target="consultantplus://offline/ref=619B7007CF332B2704A1B50478F4095C264E1575F9480355B45EEAB5E0A37694285ECBD724FE592EBCE83007A76C9E4120DC3B7AA8E80662TD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7414</Words>
  <Characters>42262</Characters>
  <Application>Microsoft Office Word</Application>
  <DocSecurity>0</DocSecurity>
  <Lines>352</Lines>
  <Paragraphs>99</Paragraphs>
  <ScaleCrop>false</ScaleCrop>
  <Company/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2</cp:revision>
  <dcterms:created xsi:type="dcterms:W3CDTF">2018-12-28T06:09:00Z</dcterms:created>
  <dcterms:modified xsi:type="dcterms:W3CDTF">2018-12-28T06:09:00Z</dcterms:modified>
</cp:coreProperties>
</file>